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11" w:rsidRDefault="00133C11" w:rsidP="00B10A3D">
      <w:pPr>
        <w:pStyle w:val="a3"/>
        <w:widowControl/>
        <w:spacing w:before="120" w:line="300" w:lineRule="atLeast"/>
        <w:rPr>
          <w:rFonts w:ascii="黑体" w:eastAsia="黑体" w:hAnsi="黑体" w:cs="宋体"/>
          <w:bCs/>
          <w:sz w:val="32"/>
          <w:szCs w:val="32"/>
        </w:rPr>
      </w:pPr>
      <w:bookmarkStart w:id="0" w:name="_Toc353813104"/>
      <w:r w:rsidRPr="00133C11">
        <w:rPr>
          <w:rFonts w:ascii="黑体" w:eastAsia="黑体" w:hAnsi="黑体" w:cs="宋体"/>
          <w:bCs/>
          <w:sz w:val="32"/>
          <w:szCs w:val="32"/>
        </w:rPr>
        <w:t>附件</w:t>
      </w:r>
      <w:r w:rsidR="00CC3625">
        <w:rPr>
          <w:rFonts w:ascii="黑体" w:eastAsia="黑体" w:hAnsi="黑体" w:cs="宋体"/>
          <w:bCs/>
          <w:sz w:val="32"/>
          <w:szCs w:val="32"/>
        </w:rPr>
        <w:t>10</w:t>
      </w:r>
      <w:r w:rsidR="00CC3625">
        <w:rPr>
          <w:rFonts w:ascii="黑体" w:eastAsia="黑体" w:hAnsi="黑体" w:cs="宋体" w:hint="eastAsia"/>
          <w:bCs/>
          <w:sz w:val="32"/>
          <w:szCs w:val="32"/>
        </w:rPr>
        <w:t>：</w:t>
      </w:r>
    </w:p>
    <w:p w:rsidR="00B10A3D" w:rsidRDefault="00B10A3D">
      <w:pPr>
        <w:pStyle w:val="a3"/>
        <w:widowControl/>
        <w:spacing w:before="120" w:line="300" w:lineRule="atLeast"/>
        <w:ind w:left="120"/>
        <w:jc w:val="center"/>
        <w:rPr>
          <w:rFonts w:asciiTheme="majorEastAsia" w:eastAsiaTheme="majorEastAsia" w:hAnsiTheme="majorEastAsia" w:cs="宋体"/>
          <w:bCs/>
          <w:sz w:val="44"/>
          <w:szCs w:val="44"/>
        </w:rPr>
      </w:pPr>
    </w:p>
    <w:p w:rsidR="00FD450B" w:rsidRPr="00C040B2" w:rsidRDefault="00133C11">
      <w:pPr>
        <w:pStyle w:val="a3"/>
        <w:widowControl/>
        <w:spacing w:before="120" w:line="300" w:lineRule="atLeast"/>
        <w:ind w:left="120"/>
        <w:jc w:val="center"/>
        <w:rPr>
          <w:rFonts w:asciiTheme="majorEastAsia" w:eastAsiaTheme="majorEastAsia" w:hAnsiTheme="majorEastAsia" w:cs="宋体"/>
          <w:bCs/>
          <w:sz w:val="44"/>
          <w:szCs w:val="44"/>
        </w:rPr>
      </w:pPr>
      <w:r w:rsidRPr="00C040B2">
        <w:rPr>
          <w:rFonts w:asciiTheme="majorEastAsia" w:eastAsiaTheme="majorEastAsia" w:hAnsiTheme="majorEastAsia" w:cs="宋体" w:hint="eastAsia"/>
          <w:bCs/>
          <w:sz w:val="44"/>
          <w:szCs w:val="44"/>
        </w:rPr>
        <w:t>2016年宝安区</w:t>
      </w:r>
      <w:bookmarkEnd w:id="0"/>
      <w:r w:rsidRPr="00C040B2">
        <w:rPr>
          <w:rFonts w:asciiTheme="majorEastAsia" w:eastAsiaTheme="majorEastAsia" w:hAnsiTheme="majorEastAsia" w:cs="宋体" w:hint="eastAsia"/>
          <w:bCs/>
          <w:sz w:val="44"/>
          <w:szCs w:val="44"/>
        </w:rPr>
        <w:t>机器人和智能装备骨干企业认定奖励的申报指南</w:t>
      </w:r>
    </w:p>
    <w:p w:rsidR="00070A19" w:rsidRPr="009A5A9A" w:rsidRDefault="00070A19" w:rsidP="009A5A9A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根据《宝安区贯彻落实&lt;关于支持企业提升竞争力的若干措施&gt;的实施方案》的有关规定，</w:t>
      </w:r>
      <w:r>
        <w:rPr>
          <w:rStyle w:val="a4"/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对列入区机器人和智能装备骨干企业的，给予一次性20万元的奖励。由于目前相关认定办法还未正式印发，现开始接受项目预申请，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有关事项通知如下：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一、补助对象和条件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="00CC3625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申请机器人和智能装备骨干企业认定奖励应具备下列条件：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="00CC3625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1.企业应具备独立法人资格，注册地为宝安区（不含光明新区、龙华新区，下同）;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 w:rsidR="00CC3625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2.经认定为宝安区机器人和智能装备骨干的企业。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二、补助范围和标准</w:t>
      </w:r>
    </w:p>
    <w:p w:rsidR="00FD450B" w:rsidRDefault="00133C11">
      <w:pPr>
        <w:pStyle w:val="a3"/>
        <w:widowControl/>
        <w:spacing w:before="120" w:line="300" w:lineRule="atLeast"/>
        <w:ind w:left="12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对认定为宝安区机器人和智能装备骨干的企业，给予一次性20万元的奖励。</w:t>
      </w:r>
    </w:p>
    <w:p w:rsidR="00FD450B" w:rsidRDefault="00133C11">
      <w:pPr>
        <w:pStyle w:val="a3"/>
        <w:widowControl/>
        <w:spacing w:before="120" w:line="300" w:lineRule="atLeast"/>
        <w:ind w:left="12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三、申报材料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1.《宝安区机器人和智能装备骨干的企业认定奖励申请表》；</w:t>
      </w:r>
    </w:p>
    <w:p w:rsidR="00FD450B" w:rsidRDefault="00133C11" w:rsidP="005178EB">
      <w:pPr>
        <w:pStyle w:val="a3"/>
        <w:widowControl/>
        <w:spacing w:before="120" w:line="300" w:lineRule="atLeast"/>
        <w:ind w:left="1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2.法人授权委托书；</w:t>
      </w:r>
    </w:p>
    <w:p w:rsidR="009F14B5" w:rsidRPr="009F14B5" w:rsidRDefault="009F14B5" w:rsidP="009F14B5">
      <w:pPr>
        <w:pStyle w:val="a3"/>
        <w:widowControl/>
        <w:spacing w:before="120" w:line="300" w:lineRule="atLeast"/>
        <w:ind w:left="12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3.被委托人身份证明材料，需加盖公司公章；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9F14B5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.企业营业执照、组织机构代码证、税务登记证（需年度检验合格，已办理“多证合一”仅需提供复合凭证）；</w:t>
      </w:r>
    </w:p>
    <w:p w:rsidR="00FD450B" w:rsidRPr="009F14B5" w:rsidRDefault="00133C11" w:rsidP="009F14B5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9F14B5"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.认定为宝安区机器人和智能装备骨干的企业的证明文件</w:t>
      </w:r>
      <w:r w:rsidR="009F1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(初次申报认定时可暂不提供)</w:t>
      </w:r>
      <w:r w:rsidR="009F14B5" w:rsidRPr="009F1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9F1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企业应按照上述要求提供真实、完整的申请材料。申请材料一式两份并加盖企业公章（按规定顺序排列并设置封面、目录，用A4纸制作装订成册）,各类证照、证明和项目投资资料需验原件收复印件；同时要求提交申报材料的电子文档（包括有关证明材料的扫描件）。凡与申请有关的外文资料,须同时报送中文译本或加注中文标注。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四、受理时间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2016年10月11日至2016年10月31日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五、受理地点</w:t>
      </w:r>
    </w:p>
    <w:p w:rsidR="00AB1F38" w:rsidRDefault="00AB1F38" w:rsidP="00AB1F38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宝安区企业服务中心（23区新安三路海关大厦20楼金融超市大厅）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六、联系方式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我局未指定任何中介机构提供与专项资金申请相关的收费服务。为方便各申请单位进行申报，我局设立热线咨询电话，解答申请单位在申请过程中遇到的问题，以及为申请单位提供申请指导。　</w:t>
      </w:r>
    </w:p>
    <w:p w:rsidR="00FD450B" w:rsidRDefault="00133C11">
      <w:pPr>
        <w:pStyle w:val="a3"/>
        <w:widowControl/>
        <w:spacing w:before="120" w:line="300" w:lineRule="atLeast"/>
        <w:ind w:left="1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 w:rsidR="007E330B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咨询电话：张先生，27848072；陈小姐 ，27848876；</w:t>
      </w:r>
    </w:p>
    <w:p w:rsidR="00FD450B" w:rsidRDefault="00C87227">
      <w:pPr>
        <w:pStyle w:val="a3"/>
        <w:widowControl/>
        <w:spacing w:before="120" w:line="300" w:lineRule="atLeast"/>
        <w:ind w:left="12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="00711E2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bookmarkStart w:id="1" w:name="_Toc354128736"/>
      <w:r w:rsidR="00711E2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 w:rsidR="00133C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机器人和智能装备骨干企业认定奖励</w:t>
      </w:r>
      <w:bookmarkEnd w:id="1"/>
      <w:r w:rsidR="000E7E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bookmarkStart w:id="2" w:name="_GoBack"/>
      <w:bookmarkEnd w:id="2"/>
      <w:r w:rsidR="000E7E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申报要求</w:t>
      </w:r>
    </w:p>
    <w:p w:rsidR="00C87227" w:rsidRDefault="00C87227">
      <w:pPr>
        <w:pStyle w:val="a3"/>
        <w:widowControl/>
        <w:spacing w:before="120" w:line="300" w:lineRule="atLeast"/>
        <w:ind w:left="12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="00711E25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 w:rsidRPr="00C872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机器人和智能装备骨干企业认定奖励申请表</w:t>
      </w:r>
    </w:p>
    <w:p w:rsidR="00C87227" w:rsidRDefault="00C87227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</w:p>
    <w:p w:rsidR="00C87227" w:rsidRPr="00C87227" w:rsidRDefault="00C87227" w:rsidP="00C87227">
      <w:pPr>
        <w:keepNext/>
        <w:keepLines/>
        <w:spacing w:before="260" w:after="260" w:line="560" w:lineRule="exact"/>
        <w:outlineLvl w:val="1"/>
        <w:rPr>
          <w:rFonts w:ascii="黑体" w:eastAsia="黑体" w:hAnsi="黑体" w:cs="Times New Roman"/>
          <w:sz w:val="32"/>
          <w:szCs w:val="32"/>
        </w:rPr>
      </w:pPr>
      <w:r w:rsidRPr="00C87227">
        <w:rPr>
          <w:rFonts w:ascii="黑体" w:eastAsia="黑体" w:hAnsi="黑体" w:cs="Times New Roman" w:hint="eastAsia"/>
          <w:sz w:val="32"/>
          <w:szCs w:val="32"/>
        </w:rPr>
        <w:lastRenderedPageBreak/>
        <w:t>附件1：</w:t>
      </w:r>
    </w:p>
    <w:p w:rsidR="00C87227" w:rsidRPr="00C87227" w:rsidRDefault="00C87227" w:rsidP="00C87227">
      <w:pPr>
        <w:keepNext/>
        <w:keepLines/>
        <w:spacing w:before="260" w:after="260" w:line="560" w:lineRule="exact"/>
        <w:jc w:val="center"/>
        <w:outlineLvl w:val="1"/>
        <w:rPr>
          <w:rFonts w:ascii="宋体" w:eastAsia="宋体" w:hAnsi="宋体" w:cs="Times New Roman"/>
          <w:sz w:val="44"/>
          <w:szCs w:val="44"/>
        </w:rPr>
      </w:pPr>
      <w:r w:rsidRPr="00C87227">
        <w:rPr>
          <w:rFonts w:ascii="宋体" w:eastAsia="宋体" w:hAnsi="宋体" w:cs="Times New Roman" w:hint="eastAsia"/>
          <w:sz w:val="44"/>
          <w:szCs w:val="44"/>
        </w:rPr>
        <w:t>机器人和智能装备骨干企业认定奖励</w:t>
      </w:r>
    </w:p>
    <w:p w:rsidR="00C87227" w:rsidRPr="00C87227" w:rsidRDefault="000E7E1B" w:rsidP="00C87227">
      <w:pPr>
        <w:keepNext/>
        <w:keepLines/>
        <w:spacing w:before="260" w:after="260" w:line="560" w:lineRule="exact"/>
        <w:jc w:val="center"/>
        <w:outlineLvl w:val="1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项目申报要求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（一）政策依据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《宝安区贯彻落实&lt;关于支持企业提升竞争力的若干措施&gt;的实施方案》：对列入区机器人和智能装备骨干企业的，给予一次性20万元的奖励。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（二）奖励对象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申请机器人和智能装备骨干企业认定奖励应具备下列条件：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1.企业应具备独立法人资格，注册地为宝安区（不含光明新区、龙华新区，下同）;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2.经认定为宝安区机器人和智能装备骨干的企业。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（三）奖励范围和标准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对认定为宝安区机器人和智能装备骨干的企业，给予一次性20万元的培育奖励。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（四）申请材料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 xml:space="preserve">申请机器人和智能装备骨干企业认定奖励的企业需提交以下材料： 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1.《宝安区机器人和智能装备骨干的企业认定奖励申请表》；</w:t>
      </w:r>
    </w:p>
    <w:p w:rsid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2.法人授权委托书；</w:t>
      </w:r>
    </w:p>
    <w:p w:rsidR="009F14B5" w:rsidRDefault="009F14B5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9F14B5">
        <w:rPr>
          <w:rFonts w:ascii="仿宋_GB2312" w:eastAsia="仿宋_GB2312" w:hAnsi="仿宋_GB2312" w:cs="仿宋_GB2312" w:hint="eastAsia"/>
          <w:sz w:val="32"/>
          <w:szCs w:val="32"/>
        </w:rPr>
        <w:t>3.被委托人身份证明材料，需加盖公司公章；</w:t>
      </w:r>
    </w:p>
    <w:p w:rsidR="00C87227" w:rsidRPr="00C87227" w:rsidRDefault="009F14B5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4</w:t>
      </w:r>
      <w:r w:rsidR="00C87227" w:rsidRPr="00C87227">
        <w:rPr>
          <w:rFonts w:ascii="仿宋_GB2312" w:eastAsia="仿宋_GB2312" w:hAnsi="仿宋_GB2312" w:cs="仿宋_GB2312" w:hint="eastAsia"/>
          <w:sz w:val="32"/>
          <w:szCs w:val="32"/>
        </w:rPr>
        <w:t>.企业营业执照、组织机构代码证、税务登记证（需年度检验合格，已办理“多证合一”仅需提供复合凭证）；</w:t>
      </w:r>
    </w:p>
    <w:p w:rsidR="00C87227" w:rsidRPr="00C87227" w:rsidRDefault="009F14B5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C87227" w:rsidRPr="00C87227">
        <w:rPr>
          <w:rFonts w:ascii="仿宋_GB2312" w:eastAsia="仿宋_GB2312" w:hAnsi="仿宋_GB2312" w:cs="仿宋_GB2312" w:hint="eastAsia"/>
          <w:sz w:val="32"/>
          <w:szCs w:val="32"/>
        </w:rPr>
        <w:t>.认定为宝安区机器人和智能装备骨干的企业的证明文件</w:t>
      </w:r>
      <w:r w:rsidRPr="009F14B5">
        <w:rPr>
          <w:rFonts w:ascii="仿宋_GB2312" w:eastAsia="仿宋_GB2312" w:hAnsi="仿宋_GB2312" w:cs="仿宋_GB2312" w:hint="eastAsia"/>
          <w:sz w:val="32"/>
          <w:szCs w:val="32"/>
        </w:rPr>
        <w:t xml:space="preserve"> (初次申报认定时可暂不提供) </w:t>
      </w:r>
      <w:r w:rsidRPr="00C8722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C87227">
        <w:rPr>
          <w:rFonts w:ascii="仿宋_GB2312" w:eastAsia="仿宋_GB2312" w:hAnsi="仿宋_GB2312" w:cs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、全册加盖骑缝章）,各类证照、证明和项目投资资料需验原件收复印件；同时要求提交申报材料的电子文档（包括有关证明材料的扫描件）。凡与申请有关的外文资料,须同时报送中文译本或加注中文标注。</w:t>
      </w:r>
    </w:p>
    <w:p w:rsidR="00C87227" w:rsidRPr="00C87227" w:rsidRDefault="00C87227" w:rsidP="00C87227">
      <w:pPr>
        <w:spacing w:line="56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</w:p>
    <w:p w:rsidR="00133C11" w:rsidRPr="00D81B22" w:rsidRDefault="00C87227" w:rsidP="00D81B22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  <w:r w:rsidR="00133C11" w:rsidRPr="00D81B22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="00D81B22" w:rsidRPr="00D81B22"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 w:rsidR="00133C11" w:rsidRPr="00D81B22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133C11" w:rsidRDefault="00133C11" w:rsidP="00133C11">
      <w:pPr>
        <w:jc w:val="center"/>
        <w:rPr>
          <w:rFonts w:ascii="黑体" w:eastAsia="黑体" w:hAnsi="黑体" w:cs="黑体"/>
          <w:b/>
          <w:color w:val="000000"/>
          <w:sz w:val="40"/>
          <w:szCs w:val="40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机器人和智能装备骨干企业认定奖励申请表</w:t>
      </w:r>
    </w:p>
    <w:p w:rsidR="00133C11" w:rsidRDefault="00133C11" w:rsidP="00133C11">
      <w:pPr>
        <w:rPr>
          <w:color w:val="000000"/>
        </w:rPr>
      </w:pPr>
    </w:p>
    <w:p w:rsidR="00133C11" w:rsidRDefault="00133C11" w:rsidP="00133C11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申报单位：（盖章）                                   填表日期：   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93"/>
        <w:gridCol w:w="142"/>
        <w:gridCol w:w="284"/>
        <w:gridCol w:w="1478"/>
        <w:gridCol w:w="50"/>
        <w:gridCol w:w="742"/>
        <w:gridCol w:w="279"/>
        <w:gridCol w:w="144"/>
        <w:gridCol w:w="249"/>
        <w:gridCol w:w="464"/>
        <w:gridCol w:w="69"/>
        <w:gridCol w:w="531"/>
        <w:gridCol w:w="395"/>
        <w:gridCol w:w="540"/>
        <w:gridCol w:w="280"/>
        <w:gridCol w:w="1309"/>
      </w:tblGrid>
      <w:tr w:rsidR="00133C11" w:rsidTr="00E974FB">
        <w:trPr>
          <w:trHeight w:val="454"/>
          <w:jc w:val="center"/>
        </w:trPr>
        <w:tc>
          <w:tcPr>
            <w:tcW w:w="8660" w:type="dxa"/>
            <w:gridSpan w:val="17"/>
            <w:vAlign w:val="center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23"/>
                <w:kern w:val="0"/>
                <w:szCs w:val="21"/>
              </w:rPr>
              <w:t>企业情况（企业填写</w:t>
            </w:r>
            <w:r>
              <w:rPr>
                <w:rFonts w:ascii="宋体" w:eastAsia="宋体" w:hAnsi="宋体" w:cs="宋体" w:hint="eastAsia"/>
                <w:b/>
                <w:color w:val="000000"/>
                <w:spacing w:val="-1"/>
                <w:kern w:val="0"/>
                <w:szCs w:val="21"/>
              </w:rPr>
              <w:t>）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 w:val="restart"/>
            <w:textDirection w:val="tbRlV"/>
          </w:tcPr>
          <w:p w:rsidR="00133C11" w:rsidRDefault="00133C11" w:rsidP="00E974FB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基本资料</w:t>
            </w: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企业名称</w:t>
            </w:r>
          </w:p>
        </w:tc>
        <w:tc>
          <w:tcPr>
            <w:tcW w:w="4006" w:type="dxa"/>
            <w:gridSpan w:val="9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widowControl/>
              <w:ind w:firstLineChars="50" w:firstLine="10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注册地址</w:t>
            </w:r>
          </w:p>
        </w:tc>
        <w:tc>
          <w:tcPr>
            <w:tcW w:w="4006" w:type="dxa"/>
            <w:gridSpan w:val="9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机构代码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主营业务</w:t>
            </w:r>
          </w:p>
        </w:tc>
        <w:tc>
          <w:tcPr>
            <w:tcW w:w="4006" w:type="dxa"/>
            <w:gridSpan w:val="9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注册资本</w:t>
            </w:r>
          </w:p>
        </w:tc>
        <w:tc>
          <w:tcPr>
            <w:tcW w:w="1528" w:type="dxa"/>
            <w:gridSpan w:val="2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实收资本</w:t>
            </w:r>
          </w:p>
        </w:tc>
        <w:tc>
          <w:tcPr>
            <w:tcW w:w="1313" w:type="dxa"/>
            <w:gridSpan w:val="4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社保编码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开户行名称</w:t>
            </w:r>
          </w:p>
        </w:tc>
        <w:tc>
          <w:tcPr>
            <w:tcW w:w="6530" w:type="dxa"/>
            <w:gridSpan w:val="13"/>
            <w:vAlign w:val="center"/>
          </w:tcPr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（全称）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账户名称</w:t>
            </w:r>
          </w:p>
        </w:tc>
        <w:tc>
          <w:tcPr>
            <w:tcW w:w="3475" w:type="dxa"/>
            <w:gridSpan w:val="8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基本账户</w:t>
            </w:r>
          </w:p>
        </w:tc>
        <w:tc>
          <w:tcPr>
            <w:tcW w:w="1589" w:type="dxa"/>
            <w:gridSpan w:val="2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法定代表人</w:t>
            </w:r>
          </w:p>
        </w:tc>
        <w:tc>
          <w:tcPr>
            <w:tcW w:w="1478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ind w:firstLineChars="50" w:firstLine="10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联 系 人</w:t>
            </w:r>
          </w:p>
        </w:tc>
        <w:tc>
          <w:tcPr>
            <w:tcW w:w="1478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457" w:type="dxa"/>
            <w:gridSpan w:val="5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309" w:type="dxa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 w:val="restart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近两年主要财务指标</w:t>
            </w: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ind w:leftChars="50" w:left="105"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5715</wp:posOffset>
                      </wp:positionV>
                      <wp:extent cx="892810" cy="374650"/>
                      <wp:effectExtent l="6350" t="12700" r="5715" b="1270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81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D2D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5.35pt;margin-top:.45pt;width:70.3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" strokeweight=".5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  指标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ind w:firstLineChars="550" w:firstLine="115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133C11" w:rsidRDefault="00133C11" w:rsidP="00E974FB">
            <w:pPr>
              <w:ind w:firstLineChars="550" w:firstLine="115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年（上年）</w:t>
            </w: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ind w:firstLineChars="950" w:firstLine="199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133C11" w:rsidRDefault="00133C11" w:rsidP="00E974FB">
            <w:pPr>
              <w:ind w:firstLineChars="950" w:firstLine="199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年（本年）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1、销售收入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增长率（%）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其中：主营业务收入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2、净利润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增长率（%）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3、纳税总额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增长率（%）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其中：宝安区域纳税</w:t>
            </w:r>
          </w:p>
        </w:tc>
        <w:tc>
          <w:tcPr>
            <w:tcW w:w="2942" w:type="dxa"/>
            <w:gridSpan w:val="6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88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近三年企业违法违规或接受有关部门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调查情况</w:t>
            </w:r>
          </w:p>
        </w:tc>
        <w:tc>
          <w:tcPr>
            <w:tcW w:w="7949" w:type="dxa"/>
            <w:gridSpan w:val="16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近三年企业获得区级财政资金资助情况</w:t>
            </w:r>
          </w:p>
        </w:tc>
        <w:tc>
          <w:tcPr>
            <w:tcW w:w="7949" w:type="dxa"/>
            <w:gridSpan w:val="16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 w:val="restart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未来3年主要财务指标预计</w:t>
            </w: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ind w:leftChars="50" w:left="105"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9525</wp:posOffset>
                      </wp:positionV>
                      <wp:extent cx="867410" cy="562610"/>
                      <wp:effectExtent l="12065" t="7620" r="6350" b="1079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741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6F577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75pt" to="64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" strokeweight=".5pt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时间 </w:t>
            </w:r>
          </w:p>
          <w:p w:rsidR="00133C11" w:rsidRDefault="00133C11" w:rsidP="00E974FB">
            <w:pPr>
              <w:ind w:leftChars="50" w:left="105"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ind w:leftChars="50" w:left="105"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270" w:type="dxa"/>
            <w:gridSpan w:val="3"/>
          </w:tcPr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</w:p>
        </w:tc>
        <w:tc>
          <w:tcPr>
            <w:tcW w:w="2131" w:type="dxa"/>
            <w:gridSpan w:val="7"/>
          </w:tcPr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33C11" w:rsidRDefault="00133C11" w:rsidP="00E974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1、销售收入</w:t>
            </w:r>
          </w:p>
        </w:tc>
        <w:tc>
          <w:tcPr>
            <w:tcW w:w="2270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2、净利润</w:t>
            </w:r>
          </w:p>
        </w:tc>
        <w:tc>
          <w:tcPr>
            <w:tcW w:w="2270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3、纳税总额</w:t>
            </w:r>
          </w:p>
        </w:tc>
        <w:tc>
          <w:tcPr>
            <w:tcW w:w="2270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  <w:vMerge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3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其中：宝安区域纳税</w:t>
            </w:r>
          </w:p>
        </w:tc>
        <w:tc>
          <w:tcPr>
            <w:tcW w:w="2270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7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2130" w:type="dxa"/>
            <w:gridSpan w:val="4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机器人和智能装备骨干企业认定情况</w:t>
            </w:r>
          </w:p>
        </w:tc>
        <w:tc>
          <w:tcPr>
            <w:tcW w:w="6530" w:type="dxa"/>
            <w:gridSpan w:val="1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1704" w:type="dxa"/>
            <w:gridSpan w:val="2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申请奖励金额</w:t>
            </w:r>
          </w:p>
        </w:tc>
        <w:tc>
          <w:tcPr>
            <w:tcW w:w="3832" w:type="dxa"/>
            <w:gridSpan w:val="9"/>
            <w:vAlign w:val="center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大写：佰   拾  万  仟  佰  拾  元</w:t>
            </w:r>
          </w:p>
        </w:tc>
        <w:tc>
          <w:tcPr>
            <w:tcW w:w="995" w:type="dxa"/>
            <w:gridSpan w:val="3"/>
            <w:vAlign w:val="center"/>
          </w:tcPr>
          <w:p w:rsidR="00133C11" w:rsidRDefault="00133C11" w:rsidP="00E974FB">
            <w:pPr>
              <w:ind w:firstLineChars="150" w:firstLine="31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小写</w:t>
            </w:r>
          </w:p>
        </w:tc>
        <w:tc>
          <w:tcPr>
            <w:tcW w:w="2129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33C11" w:rsidTr="00E974FB">
        <w:trPr>
          <w:trHeight w:val="454"/>
          <w:jc w:val="center"/>
        </w:trPr>
        <w:tc>
          <w:tcPr>
            <w:tcW w:w="711" w:type="dxa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申报单位承诺</w:t>
            </w:r>
          </w:p>
        </w:tc>
        <w:tc>
          <w:tcPr>
            <w:tcW w:w="7949" w:type="dxa"/>
            <w:gridSpan w:val="16"/>
          </w:tcPr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ind w:firstLineChars="150" w:firstLine="31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本公司所提供资料真实、准确、有效，申请享受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我区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机器人和智能装备骨干企业奖励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，自愿遵守操作规程有关规定。如有隐瞒或虚假，自愿承担相应的法律责任和后果，并在规定的时限内如数退还资金。 </w:t>
            </w:r>
          </w:p>
          <w:p w:rsidR="00133C11" w:rsidRDefault="00133C11" w:rsidP="00E974FB">
            <w:pPr>
              <w:ind w:right="110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ind w:right="110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法定代表人签字：                                                                                       （单位公章）</w:t>
            </w:r>
          </w:p>
          <w:p w:rsidR="00133C11" w:rsidRDefault="00133C11" w:rsidP="00E974FB">
            <w:pPr>
              <w:ind w:left="5040" w:right="1100" w:hangingChars="2400" w:hanging="50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年   月   日 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8660" w:type="dxa"/>
            <w:gridSpan w:val="17"/>
            <w:vAlign w:val="center"/>
          </w:tcPr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区经济促进局</w:t>
            </w:r>
          </w:p>
        </w:tc>
      </w:tr>
      <w:tr w:rsidR="00133C11" w:rsidTr="00E974FB">
        <w:trPr>
          <w:trHeight w:val="454"/>
          <w:jc w:val="center"/>
        </w:trPr>
        <w:tc>
          <w:tcPr>
            <w:tcW w:w="1846" w:type="dxa"/>
            <w:gridSpan w:val="3"/>
          </w:tcPr>
          <w:p w:rsidR="00133C11" w:rsidRDefault="00133C11" w:rsidP="00E974F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核定奖励金额：</w:t>
            </w:r>
          </w:p>
        </w:tc>
        <w:tc>
          <w:tcPr>
            <w:tcW w:w="6814" w:type="dxa"/>
            <w:gridSpan w:val="14"/>
          </w:tcPr>
          <w:p w:rsidR="00133C11" w:rsidRDefault="00133C11" w:rsidP="00E974FB">
            <w:pPr>
              <w:ind w:firstLineChars="350" w:firstLine="735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佰   拾   万   仟   佰   拾   元</w:t>
            </w:r>
          </w:p>
        </w:tc>
      </w:tr>
      <w:tr w:rsidR="00133C11" w:rsidTr="00E974FB">
        <w:trPr>
          <w:trHeight w:val="2160"/>
          <w:jc w:val="center"/>
        </w:trPr>
        <w:tc>
          <w:tcPr>
            <w:tcW w:w="1846" w:type="dxa"/>
            <w:gridSpan w:val="3"/>
            <w:vAlign w:val="center"/>
          </w:tcPr>
          <w:p w:rsidR="00133C11" w:rsidRDefault="00133C11" w:rsidP="00E974F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区经济促进局</w:t>
            </w:r>
          </w:p>
          <w:p w:rsidR="00133C11" w:rsidRDefault="00133C11" w:rsidP="00E974FB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审核情况</w:t>
            </w:r>
          </w:p>
        </w:tc>
        <w:tc>
          <w:tcPr>
            <w:tcW w:w="6814" w:type="dxa"/>
            <w:gridSpan w:val="14"/>
          </w:tcPr>
          <w:p w:rsidR="00133C11" w:rsidRDefault="00133C11" w:rsidP="00E974FB">
            <w:pPr>
              <w:ind w:firstLineChars="200" w:firstLine="42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经初审，该企业符合我区</w:t>
            </w: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机器人和智能装备骨干企业奖励标准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，建议给予奖励。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33C11" w:rsidRDefault="00133C11" w:rsidP="00E974FB">
            <w:pPr>
              <w:ind w:firstLineChars="250" w:firstLine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经办人：                    审 核 人：                               </w:t>
            </w:r>
          </w:p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单位负责人：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  <w:p w:rsidR="00133C11" w:rsidRDefault="00133C11" w:rsidP="00E974FB">
            <w:pPr>
              <w:ind w:leftChars="450" w:left="2415" w:hangingChars="700" w:hanging="147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（签字盖章）</w:t>
            </w:r>
          </w:p>
          <w:p w:rsidR="00133C11" w:rsidRDefault="00133C11" w:rsidP="00E974F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年  月  日</w:t>
            </w:r>
          </w:p>
        </w:tc>
      </w:tr>
    </w:tbl>
    <w:p w:rsidR="00133C11" w:rsidRDefault="00133C11" w:rsidP="00133C11">
      <w:pPr>
        <w:spacing w:line="560" w:lineRule="exact"/>
        <w:ind w:firstLineChars="192" w:firstLine="617"/>
        <w:rPr>
          <w:rStyle w:val="a4"/>
          <w:rFonts w:ascii="仿宋_GB2312" w:eastAsia="仿宋_GB2312" w:hAnsi="仿宋_GB2312" w:cs="仿宋_GB2312"/>
          <w:sz w:val="32"/>
          <w:szCs w:val="32"/>
        </w:rPr>
      </w:pPr>
    </w:p>
    <w:p w:rsidR="00133C11" w:rsidRDefault="00133C11" w:rsidP="00133C11">
      <w:pPr>
        <w:spacing w:line="560" w:lineRule="exact"/>
        <w:ind w:firstLineChars="192" w:firstLine="617"/>
        <w:rPr>
          <w:rStyle w:val="a4"/>
          <w:rFonts w:ascii="仿宋_GB2312" w:eastAsia="仿宋_GB2312" w:hAnsi="仿宋_GB2312" w:cs="仿宋_GB2312"/>
          <w:sz w:val="32"/>
          <w:szCs w:val="32"/>
        </w:rPr>
      </w:pPr>
    </w:p>
    <w:p w:rsidR="00FD450B" w:rsidRDefault="00FD450B">
      <w:pPr>
        <w:pStyle w:val="a3"/>
        <w:widowControl/>
        <w:spacing w:before="120" w:line="300" w:lineRule="atLeast"/>
        <w:ind w:left="12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D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6A" w:rsidRDefault="0054496A" w:rsidP="00CC3625">
      <w:r>
        <w:separator/>
      </w:r>
    </w:p>
  </w:endnote>
  <w:endnote w:type="continuationSeparator" w:id="0">
    <w:p w:rsidR="0054496A" w:rsidRDefault="0054496A" w:rsidP="00C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6A" w:rsidRDefault="0054496A" w:rsidP="00CC3625">
      <w:r>
        <w:separator/>
      </w:r>
    </w:p>
  </w:footnote>
  <w:footnote w:type="continuationSeparator" w:id="0">
    <w:p w:rsidR="0054496A" w:rsidRDefault="0054496A" w:rsidP="00CC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642F"/>
    <w:rsid w:val="00056AA2"/>
    <w:rsid w:val="00070A19"/>
    <w:rsid w:val="000E7E1B"/>
    <w:rsid w:val="00133C11"/>
    <w:rsid w:val="002844E1"/>
    <w:rsid w:val="002C5D94"/>
    <w:rsid w:val="005178EB"/>
    <w:rsid w:val="00520C0D"/>
    <w:rsid w:val="0054496A"/>
    <w:rsid w:val="005F44D6"/>
    <w:rsid w:val="006C1D9F"/>
    <w:rsid w:val="00711E25"/>
    <w:rsid w:val="007B0B5A"/>
    <w:rsid w:val="007E330B"/>
    <w:rsid w:val="00914923"/>
    <w:rsid w:val="009A5A9A"/>
    <w:rsid w:val="009B4AD9"/>
    <w:rsid w:val="009F14B5"/>
    <w:rsid w:val="00AB1F38"/>
    <w:rsid w:val="00B10A3D"/>
    <w:rsid w:val="00B8299D"/>
    <w:rsid w:val="00C040B2"/>
    <w:rsid w:val="00C268AC"/>
    <w:rsid w:val="00C87227"/>
    <w:rsid w:val="00CC3625"/>
    <w:rsid w:val="00D765C3"/>
    <w:rsid w:val="00D81B22"/>
    <w:rsid w:val="00EC34A6"/>
    <w:rsid w:val="00FD450B"/>
    <w:rsid w:val="1F5C2AB4"/>
    <w:rsid w:val="4FEE642F"/>
    <w:rsid w:val="59F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566D08-9484-4822-954C-F4DF37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14"/>
      <w:szCs w:val="1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14"/>
      <w:szCs w:val="14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rPr>
      <w:color w:val="000000"/>
      <w:u w:val="none"/>
    </w:rPr>
  </w:style>
  <w:style w:type="character" w:styleId="a6">
    <w:name w:val="Hyperlink"/>
    <w:basedOn w:val="a0"/>
    <w:qFormat/>
    <w:rPr>
      <w:color w:val="000000"/>
      <w:u w:val="none"/>
    </w:rPr>
  </w:style>
  <w:style w:type="paragraph" w:styleId="a7">
    <w:name w:val="header"/>
    <w:basedOn w:val="a"/>
    <w:link w:val="Char"/>
    <w:rsid w:val="00CC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C36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C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C36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426</Words>
  <Characters>2429</Characters>
  <Application>Microsoft Office Word</Application>
  <DocSecurity>0</DocSecurity>
  <Lines>20</Lines>
  <Paragraphs>5</Paragraphs>
  <ScaleCrop>false</ScaleCrop>
  <Company>Chinese ORG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Chinese User</cp:lastModifiedBy>
  <cp:revision>19</cp:revision>
  <dcterms:created xsi:type="dcterms:W3CDTF">2016-10-11T09:59:00Z</dcterms:created>
  <dcterms:modified xsi:type="dcterms:W3CDTF">2016-10-12T10:22:00Z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